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74" w:rsidRDefault="005A7B74" w:rsidP="00EA274E">
      <w:r>
        <w:t>Замечания по материалам схем</w:t>
      </w:r>
      <w:r w:rsidR="00D77D8E">
        <w:t>ы</w:t>
      </w:r>
      <w:r>
        <w:t xml:space="preserve"> </w:t>
      </w:r>
      <w:r w:rsidR="004B708B">
        <w:t>теплоснабжения г.</w:t>
      </w:r>
      <w:r w:rsidR="002D057E">
        <w:t xml:space="preserve"> Н.</w:t>
      </w:r>
      <w:r w:rsidR="009A5258">
        <w:t xml:space="preserve"> </w:t>
      </w:r>
      <w:r w:rsidR="002D057E">
        <w:t>Новгор</w:t>
      </w:r>
      <w:r w:rsidR="009A5258">
        <w:t>о</w:t>
      </w:r>
      <w:r w:rsidR="002D057E">
        <w:t xml:space="preserve">да </w:t>
      </w:r>
      <w:r w:rsidR="00A46967">
        <w:t>(актуализация на 202</w:t>
      </w:r>
      <w:r w:rsidR="009F0491">
        <w:t>4</w:t>
      </w:r>
      <w:r w:rsidR="009A5258">
        <w:t xml:space="preserve"> год)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2355"/>
        <w:gridCol w:w="4536"/>
        <w:gridCol w:w="1971"/>
      </w:tblGrid>
      <w:tr w:rsidR="00DF6D18" w:rsidTr="001F75E8">
        <w:tc>
          <w:tcPr>
            <w:tcW w:w="421" w:type="dxa"/>
          </w:tcPr>
          <w:p w:rsidR="005A7B74" w:rsidRPr="005A7B74" w:rsidRDefault="005A7B74" w:rsidP="005A7B74">
            <w:pPr>
              <w:rPr>
                <w:lang w:val="en-US"/>
              </w:rPr>
            </w:pPr>
            <w:r>
              <w:rPr>
                <w:lang w:val="en-US"/>
              </w:rPr>
              <w:t xml:space="preserve">N </w:t>
            </w:r>
          </w:p>
        </w:tc>
        <w:tc>
          <w:tcPr>
            <w:tcW w:w="2355" w:type="dxa"/>
          </w:tcPr>
          <w:p w:rsidR="005A7B74" w:rsidRDefault="005A7B74" w:rsidP="005A7B74">
            <w:r>
              <w:t>Раздел, пункт</w:t>
            </w:r>
          </w:p>
        </w:tc>
        <w:tc>
          <w:tcPr>
            <w:tcW w:w="4536" w:type="dxa"/>
          </w:tcPr>
          <w:p w:rsidR="005A7B74" w:rsidRDefault="005A7B74" w:rsidP="005A7B74">
            <w:r>
              <w:t>Суть предложения, замечание</w:t>
            </w:r>
          </w:p>
        </w:tc>
        <w:tc>
          <w:tcPr>
            <w:tcW w:w="1971" w:type="dxa"/>
          </w:tcPr>
          <w:p w:rsidR="005A7B74" w:rsidRDefault="005A7B74" w:rsidP="00893CD3">
            <w:pPr>
              <w:ind w:left="249" w:hanging="249"/>
            </w:pPr>
            <w:r>
              <w:t>Комментарии</w:t>
            </w:r>
          </w:p>
        </w:tc>
      </w:tr>
      <w:tr w:rsidR="00DF6D18" w:rsidTr="001F75E8">
        <w:tc>
          <w:tcPr>
            <w:tcW w:w="421" w:type="dxa"/>
          </w:tcPr>
          <w:p w:rsidR="00DE50C1" w:rsidRDefault="00072978" w:rsidP="005A7B74">
            <w:r>
              <w:t>1</w:t>
            </w:r>
          </w:p>
        </w:tc>
        <w:tc>
          <w:tcPr>
            <w:tcW w:w="2355" w:type="dxa"/>
          </w:tcPr>
          <w:p w:rsidR="006602BC" w:rsidRPr="00DA43C4" w:rsidRDefault="00072978" w:rsidP="001F75E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Глава 1, Раздел 11, таблица 11.6 , таблица 11.8</w:t>
            </w:r>
          </w:p>
        </w:tc>
        <w:tc>
          <w:tcPr>
            <w:tcW w:w="4536" w:type="dxa"/>
            <w:shd w:val="clear" w:color="auto" w:fill="auto"/>
          </w:tcPr>
          <w:p w:rsidR="001F75E8" w:rsidRPr="00113BDF" w:rsidRDefault="00072978" w:rsidP="00072978">
            <w:pPr>
              <w:pStyle w:val="a1"/>
              <w:spacing w:line="240" w:lineRule="auto"/>
              <w:ind w:firstLine="0"/>
              <w:rPr>
                <w:rFonts w:asciiTheme="minorHAnsi" w:eastAsiaTheme="minorHAnsi" w:hAnsiTheme="minorHAnsi" w:cstheme="minorBidi"/>
                <w:bCs w:val="0"/>
                <w:iCs w:val="0"/>
                <w:noProof w:val="0"/>
              </w:rPr>
            </w:pPr>
            <w:r>
              <w:rPr>
                <w:rStyle w:val="itemtext1"/>
                <w:sz w:val="20"/>
                <w:szCs w:val="20"/>
              </w:rPr>
              <w:t>В табл. 11.6 не отражен тариф на теплоноситель (вода), поставляемый ПАО «Т Плюс», (Сормовская ТЭЦ), в 2022 г (стоят прочерки). При этом тарифы на теплоноситель в 2022 г. утверждены решениями Региональной службы по тарифам Нижегородской области от 16.12.2021 № 56/76 (с 1 января 2022 г. по 30 ноября 2022 г.) и от 25.11.2022 № 48/86 (с 1 декабря 2022 г.);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br/>
            </w:r>
            <w:r>
              <w:rPr>
                <w:rStyle w:val="itemtext1"/>
                <w:sz w:val="20"/>
                <w:szCs w:val="20"/>
              </w:rPr>
              <w:t>∙     В табл. 11.8 плата за услуги по поддержанию резервной тепловой мощности ПАО «Т Плюс», с использованием мощности источника тепловой энергии Сормовская ТЭЦ в 2022 г. (с 01.01.2022 по 31.12.2022), указана в размере 87,78 тыс. руб./Гкал/ч в мес. При этом согласно решению Региональной службы по тарифам Нижегородской области от 16.12.2021 № 56/75 размер платы в 2022 г. (с 01.01.2022 по 30.11.2022) - 91,66 тыс. руб./Гкал/ч в мес. Согласно решению Региональной службы по тарифам Нижегородской области от 25.11.2022 № 48/85 с 01.12.2022 размер платы – 96,46 тыс. руб./Гкал/ч в мес.</w:t>
            </w:r>
          </w:p>
        </w:tc>
        <w:tc>
          <w:tcPr>
            <w:tcW w:w="1971" w:type="dxa"/>
          </w:tcPr>
          <w:p w:rsidR="00072978" w:rsidRDefault="00072978" w:rsidP="00072978">
            <w:r>
              <w:rPr>
                <w:bCs/>
                <w:i/>
                <w:iCs/>
              </w:rPr>
              <w:t xml:space="preserve">По таблице 11.6. добавить значения в таблице за 2022 год: </w:t>
            </w:r>
            <w:r>
              <w:t xml:space="preserve">1 полугодие – 49,44 руб./м3, </w:t>
            </w:r>
          </w:p>
          <w:p w:rsidR="00DE50C1" w:rsidRDefault="00072978" w:rsidP="00072978">
            <w:r>
              <w:t>2 полугодие (с 01.07.2022 по 30.11.2022) – 49,92 руб./м3</w:t>
            </w:r>
          </w:p>
          <w:p w:rsidR="00072978" w:rsidRDefault="00072978" w:rsidP="00072978"/>
          <w:p w:rsidR="00072978" w:rsidRDefault="00072978" w:rsidP="00072978">
            <w:r>
              <w:t>По таблице 11.8</w:t>
            </w:r>
          </w:p>
          <w:p w:rsidR="00072978" w:rsidRDefault="00072978" w:rsidP="00072978">
            <w:pPr>
              <w:rPr>
                <w:bCs/>
                <w:i/>
                <w:iCs/>
              </w:rPr>
            </w:pPr>
            <w:r>
              <w:rPr>
                <w:rStyle w:val="itemtext1"/>
                <w:sz w:val="20"/>
                <w:szCs w:val="20"/>
              </w:rPr>
              <w:t>(с 01.01.2022 по 30.11.2022) - 91,66 тыс. руб./Гкал/ч</w:t>
            </w:r>
          </w:p>
        </w:tc>
      </w:tr>
      <w:tr w:rsidR="00072978" w:rsidTr="001F75E8">
        <w:tc>
          <w:tcPr>
            <w:tcW w:w="421" w:type="dxa"/>
          </w:tcPr>
          <w:p w:rsidR="00072978" w:rsidRDefault="00072978" w:rsidP="005A7B74">
            <w:r>
              <w:t>2</w:t>
            </w:r>
          </w:p>
        </w:tc>
        <w:tc>
          <w:tcPr>
            <w:tcW w:w="2355" w:type="dxa"/>
          </w:tcPr>
          <w:p w:rsidR="00072978" w:rsidRPr="00DA43C4" w:rsidRDefault="00072978" w:rsidP="001F75E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Утверждаемая часть и Глава 10 и Глава 13</w:t>
            </w:r>
          </w:p>
        </w:tc>
        <w:tc>
          <w:tcPr>
            <w:tcW w:w="4536" w:type="dxa"/>
            <w:shd w:val="clear" w:color="auto" w:fill="auto"/>
          </w:tcPr>
          <w:p w:rsidR="00072978" w:rsidRPr="00113BDF" w:rsidRDefault="00072978" w:rsidP="00DA43C4">
            <w:pPr>
              <w:pStyle w:val="a1"/>
              <w:spacing w:line="240" w:lineRule="auto"/>
              <w:ind w:firstLine="0"/>
              <w:rPr>
                <w:rFonts w:asciiTheme="minorHAnsi" w:eastAsiaTheme="minorHAnsi" w:hAnsiTheme="minorHAnsi" w:cstheme="minorBidi"/>
                <w:bCs w:val="0"/>
                <w:iCs w:val="0"/>
                <w:noProof w:val="0"/>
              </w:rPr>
            </w:pPr>
            <w:r>
              <w:rPr>
                <w:rStyle w:val="itemtext1"/>
                <w:sz w:val="20"/>
                <w:szCs w:val="20"/>
              </w:rPr>
              <w:t>О</w:t>
            </w:r>
            <w:r>
              <w:rPr>
                <w:rStyle w:val="itemtext1"/>
                <w:sz w:val="20"/>
                <w:szCs w:val="20"/>
              </w:rPr>
              <w:t>тразить УРУТ на отпуск ээ, выработку электрической энергии и отпуск электрической энергии с шин для Сормовской ТЭЦ на 2024 г. в соответствии с загруженным через систему ЕИАС</w:t>
            </w:r>
          </w:p>
        </w:tc>
        <w:tc>
          <w:tcPr>
            <w:tcW w:w="1971" w:type="dxa"/>
          </w:tcPr>
          <w:p w:rsidR="00072978" w:rsidRDefault="00072978" w:rsidP="0007297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Заменить во всех таблицах на 2024 год:</w:t>
            </w:r>
          </w:p>
          <w:p w:rsidR="00072978" w:rsidRPr="00072978" w:rsidRDefault="00072978" w:rsidP="00072978">
            <w:pPr>
              <w:rPr>
                <w:bCs/>
                <w:i/>
                <w:iCs/>
              </w:rPr>
            </w:pPr>
            <w:proofErr w:type="spellStart"/>
            <w:r>
              <w:rPr>
                <w:rStyle w:val="itemtext1"/>
                <w:sz w:val="20"/>
                <w:szCs w:val="20"/>
              </w:rPr>
              <w:t>Сормовск</w:t>
            </w:r>
            <w:r>
              <w:rPr>
                <w:rStyle w:val="itemtext1"/>
                <w:sz w:val="20"/>
                <w:szCs w:val="20"/>
              </w:rPr>
              <w:t>ая</w:t>
            </w:r>
            <w:proofErr w:type="spellEnd"/>
            <w:r>
              <w:rPr>
                <w:rStyle w:val="itemtext1"/>
                <w:sz w:val="20"/>
                <w:szCs w:val="20"/>
              </w:rPr>
              <w:t xml:space="preserve"> ТЭЦ на 2024 г</w:t>
            </w:r>
            <w:r>
              <w:t>:</w:t>
            </w:r>
          </w:p>
          <w:p w:rsidR="00072978" w:rsidRDefault="00072978" w:rsidP="00072978">
            <w:pPr>
              <w:rPr>
                <w:rStyle w:val="itemtext1"/>
                <w:color w:val="auto"/>
                <w:sz w:val="20"/>
                <w:szCs w:val="20"/>
              </w:rPr>
            </w:pPr>
            <w:r>
              <w:rPr>
                <w:rStyle w:val="itemtext1"/>
                <w:sz w:val="20"/>
                <w:szCs w:val="20"/>
              </w:rPr>
              <w:t>УРУТ на отпуск электрической энергии – 309,16 г/</w:t>
            </w:r>
            <w:proofErr w:type="spellStart"/>
            <w:r>
              <w:rPr>
                <w:rStyle w:val="itemtext1"/>
                <w:sz w:val="20"/>
                <w:szCs w:val="20"/>
              </w:rPr>
              <w:t>кВтч</w:t>
            </w:r>
            <w:proofErr w:type="spellEnd"/>
            <w:r>
              <w:rPr>
                <w:rStyle w:val="itemtext1"/>
                <w:sz w:val="20"/>
                <w:szCs w:val="20"/>
              </w:rPr>
              <w:t xml:space="preserve">; </w:t>
            </w:r>
          </w:p>
          <w:p w:rsidR="00072978" w:rsidRDefault="00072978" w:rsidP="00072978">
            <w:pPr>
              <w:rPr>
                <w:rStyle w:val="itemtext1"/>
                <w:sz w:val="20"/>
                <w:szCs w:val="20"/>
              </w:rPr>
            </w:pPr>
            <w:r>
              <w:rPr>
                <w:rStyle w:val="itemtext1"/>
                <w:sz w:val="20"/>
                <w:szCs w:val="20"/>
              </w:rPr>
              <w:t xml:space="preserve">выработка электрической энергии – 807,25 </w:t>
            </w:r>
            <w:proofErr w:type="spellStart"/>
            <w:proofErr w:type="gramStart"/>
            <w:r>
              <w:rPr>
                <w:rStyle w:val="itemtext1"/>
                <w:sz w:val="20"/>
                <w:szCs w:val="20"/>
              </w:rPr>
              <w:t>млн.кВтч</w:t>
            </w:r>
            <w:proofErr w:type="spellEnd"/>
            <w:proofErr w:type="gramEnd"/>
            <w:r>
              <w:rPr>
                <w:rStyle w:val="itemtext1"/>
                <w:sz w:val="20"/>
                <w:szCs w:val="20"/>
              </w:rPr>
              <w:t>;</w:t>
            </w:r>
          </w:p>
          <w:p w:rsidR="00072978" w:rsidRDefault="00072978" w:rsidP="00072978">
            <w:pPr>
              <w:rPr>
                <w:rFonts w:ascii="Calibri" w:hAnsi="Calibri" w:cs="Calibri"/>
              </w:rPr>
            </w:pPr>
            <w:r>
              <w:rPr>
                <w:rStyle w:val="itemtext1"/>
                <w:sz w:val="20"/>
                <w:szCs w:val="20"/>
              </w:rPr>
              <w:t xml:space="preserve">отпуск электрической энергии с шин – 685,55 </w:t>
            </w:r>
            <w:proofErr w:type="spellStart"/>
            <w:proofErr w:type="gramStart"/>
            <w:r>
              <w:rPr>
                <w:rStyle w:val="itemtext1"/>
                <w:sz w:val="20"/>
                <w:szCs w:val="20"/>
              </w:rPr>
              <w:t>млн.кВтч</w:t>
            </w:r>
            <w:proofErr w:type="spellEnd"/>
            <w:proofErr w:type="gramEnd"/>
            <w:r>
              <w:rPr>
                <w:rStyle w:val="itemtext1"/>
                <w:sz w:val="20"/>
                <w:szCs w:val="20"/>
              </w:rPr>
              <w:t>.</w:t>
            </w:r>
          </w:p>
          <w:p w:rsidR="00072978" w:rsidRDefault="00072978" w:rsidP="00DA43C4">
            <w:pPr>
              <w:rPr>
                <w:bCs/>
                <w:i/>
                <w:iCs/>
              </w:rPr>
            </w:pPr>
          </w:p>
        </w:tc>
      </w:tr>
      <w:tr w:rsidR="009E32F6" w:rsidTr="001F75E8">
        <w:tc>
          <w:tcPr>
            <w:tcW w:w="421" w:type="dxa"/>
          </w:tcPr>
          <w:p w:rsidR="009E32F6" w:rsidRDefault="009E32F6" w:rsidP="009E32F6">
            <w:r>
              <w:t>3</w:t>
            </w:r>
          </w:p>
        </w:tc>
        <w:tc>
          <w:tcPr>
            <w:tcW w:w="2355" w:type="dxa"/>
          </w:tcPr>
          <w:p w:rsidR="009E32F6" w:rsidRDefault="009E32F6" w:rsidP="009E3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7, таблица 7.1, п.1.2-1.8</w:t>
            </w:r>
          </w:p>
          <w:p w:rsidR="009E32F6" w:rsidRPr="00AE6439" w:rsidRDefault="009E32F6" w:rsidP="009E32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16 таблица 2.1</w:t>
            </w:r>
          </w:p>
        </w:tc>
        <w:tc>
          <w:tcPr>
            <w:tcW w:w="4536" w:type="dxa"/>
            <w:shd w:val="clear" w:color="auto" w:fill="auto"/>
          </w:tcPr>
          <w:p w:rsidR="009E32F6" w:rsidRDefault="009E32F6" w:rsidP="009E32F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Капитальные затраты не соответствуют утвержденной ИП </w:t>
            </w:r>
            <w:proofErr w:type="spellStart"/>
            <w:r>
              <w:rPr>
                <w:sz w:val="18"/>
                <w:szCs w:val="18"/>
              </w:rPr>
              <w:t>Сормовской</w:t>
            </w:r>
            <w:proofErr w:type="spellEnd"/>
            <w:r>
              <w:rPr>
                <w:sz w:val="18"/>
                <w:szCs w:val="18"/>
              </w:rPr>
              <w:t xml:space="preserve"> ТЭЦ на 2020-2023</w:t>
            </w:r>
            <w:r>
              <w:rPr>
                <w:sz w:val="18"/>
                <w:szCs w:val="18"/>
              </w:rPr>
              <w:t xml:space="preserve"> (ранее данное замечание направлялось)</w:t>
            </w:r>
          </w:p>
        </w:tc>
        <w:tc>
          <w:tcPr>
            <w:tcW w:w="1971" w:type="dxa"/>
          </w:tcPr>
          <w:p w:rsidR="009E32F6" w:rsidRDefault="009E32F6" w:rsidP="009E32F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Исправить в соответствии с направленными данными по доп. Запросу от 18.04.2023</w:t>
            </w:r>
          </w:p>
        </w:tc>
      </w:tr>
      <w:tr w:rsidR="009E32F6" w:rsidTr="001F75E8">
        <w:tc>
          <w:tcPr>
            <w:tcW w:w="421" w:type="dxa"/>
          </w:tcPr>
          <w:p w:rsidR="009E32F6" w:rsidRDefault="009E32F6" w:rsidP="009E32F6">
            <w:r>
              <w:t>4</w:t>
            </w:r>
          </w:p>
        </w:tc>
        <w:tc>
          <w:tcPr>
            <w:tcW w:w="2355" w:type="dxa"/>
          </w:tcPr>
          <w:p w:rsidR="009E32F6" w:rsidRPr="00DA43C4" w:rsidRDefault="009E32F6" w:rsidP="009E32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Глава 12, табл. 2.1</w:t>
            </w:r>
          </w:p>
        </w:tc>
        <w:tc>
          <w:tcPr>
            <w:tcW w:w="4536" w:type="dxa"/>
            <w:shd w:val="clear" w:color="auto" w:fill="auto"/>
          </w:tcPr>
          <w:p w:rsidR="009E32F6" w:rsidRPr="00113BDF" w:rsidRDefault="009E32F6" w:rsidP="009E32F6">
            <w:pPr>
              <w:pStyle w:val="a1"/>
              <w:spacing w:line="240" w:lineRule="auto"/>
              <w:ind w:firstLine="0"/>
              <w:rPr>
                <w:rFonts w:asciiTheme="minorHAnsi" w:eastAsiaTheme="minorHAnsi" w:hAnsiTheme="minorHAnsi" w:cstheme="minorBidi"/>
                <w:bCs w:val="0"/>
                <w:iCs w:val="0"/>
                <w:noProof w:val="0"/>
              </w:rPr>
            </w:pPr>
            <w:r>
              <w:rPr>
                <w:rStyle w:val="itemtext1"/>
                <w:sz w:val="20"/>
                <w:szCs w:val="20"/>
              </w:rPr>
              <w:t>О</w:t>
            </w:r>
            <w:r>
              <w:rPr>
                <w:rStyle w:val="itemtext1"/>
                <w:sz w:val="20"/>
                <w:szCs w:val="20"/>
              </w:rPr>
              <w:t xml:space="preserve">траженный в СхТ ИПЦ (инфляция) в 2021-2025 гг. не соответствует Прогнозу социально-экономического развития Российской Федерации на 2023 год и плановый период </w:t>
            </w:r>
            <w:r>
              <w:rPr>
                <w:rStyle w:val="itemtext1"/>
                <w:sz w:val="20"/>
                <w:szCs w:val="20"/>
              </w:rPr>
              <w:lastRenderedPageBreak/>
              <w:t>2024 и 2025 годов (опубликован на сайте Минэкономразвития 28.09.2022</w:t>
            </w:r>
            <w:r>
              <w:rPr>
                <w:rStyle w:val="itemtext1"/>
                <w:sz w:val="20"/>
                <w:szCs w:val="20"/>
              </w:rPr>
              <w:t xml:space="preserve">). </w:t>
            </w:r>
            <w:r>
              <w:rPr>
                <w:rStyle w:val="itemtext1"/>
                <w:sz w:val="20"/>
                <w:szCs w:val="20"/>
              </w:rPr>
              <w:t>обращаем внимание, что в соответствии с постановлением Правительства РФ от 14.11.2022 № 2053 "Об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Федерации" индексация регулируемых цен (тарифов) в 2023 г. не предусмотрена (0%). Прогнозные индексы в Гл. 12 СхТ, используемые при расчете ценовых последствий реализации схемы теплоснабжения, («Тепловая энергия рост тарифов, в среднем за год к предыдущему году», «Рост цен на электроэнергию для всех категорий потребителей на розничном рынке, искл. население, в среднем за год к предыдущему году», «Рост цен на воду») не соответствуют указанному условию.</w:t>
            </w:r>
          </w:p>
        </w:tc>
        <w:tc>
          <w:tcPr>
            <w:tcW w:w="1971" w:type="dxa"/>
          </w:tcPr>
          <w:p w:rsidR="009E32F6" w:rsidRDefault="009E32F6" w:rsidP="009E32F6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Привести в соответствие</w:t>
            </w:r>
            <w:bookmarkStart w:id="0" w:name="_GoBack"/>
            <w:bookmarkEnd w:id="0"/>
          </w:p>
        </w:tc>
      </w:tr>
      <w:tr w:rsidR="009E32F6" w:rsidTr="001F75E8">
        <w:tc>
          <w:tcPr>
            <w:tcW w:w="421" w:type="dxa"/>
          </w:tcPr>
          <w:p w:rsidR="009E32F6" w:rsidRDefault="009E32F6" w:rsidP="009E32F6"/>
        </w:tc>
        <w:tc>
          <w:tcPr>
            <w:tcW w:w="2355" w:type="dxa"/>
          </w:tcPr>
          <w:p w:rsidR="009E32F6" w:rsidRPr="00DA43C4" w:rsidRDefault="009E32F6" w:rsidP="009E32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9E32F6" w:rsidRPr="00113BDF" w:rsidRDefault="009E32F6" w:rsidP="009E32F6">
            <w:pPr>
              <w:pStyle w:val="a1"/>
              <w:spacing w:line="240" w:lineRule="auto"/>
              <w:ind w:firstLine="0"/>
              <w:rPr>
                <w:rFonts w:asciiTheme="minorHAnsi" w:eastAsiaTheme="minorHAnsi" w:hAnsiTheme="minorHAnsi" w:cstheme="minorBidi"/>
                <w:bCs w:val="0"/>
                <w:iCs w:val="0"/>
                <w:noProof w:val="0"/>
              </w:rPr>
            </w:pPr>
          </w:p>
        </w:tc>
        <w:tc>
          <w:tcPr>
            <w:tcW w:w="1971" w:type="dxa"/>
          </w:tcPr>
          <w:p w:rsidR="009E32F6" w:rsidRDefault="009E32F6" w:rsidP="009E32F6">
            <w:pPr>
              <w:rPr>
                <w:bCs/>
                <w:i/>
                <w:iCs/>
              </w:rPr>
            </w:pPr>
          </w:p>
        </w:tc>
      </w:tr>
      <w:tr w:rsidR="009E32F6" w:rsidTr="001F75E8">
        <w:tc>
          <w:tcPr>
            <w:tcW w:w="421" w:type="dxa"/>
          </w:tcPr>
          <w:p w:rsidR="009E32F6" w:rsidRDefault="009E32F6" w:rsidP="009E32F6"/>
        </w:tc>
        <w:tc>
          <w:tcPr>
            <w:tcW w:w="2355" w:type="dxa"/>
          </w:tcPr>
          <w:p w:rsidR="009E32F6" w:rsidRPr="00DA43C4" w:rsidRDefault="009E32F6" w:rsidP="009E32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9E32F6" w:rsidRPr="00113BDF" w:rsidRDefault="009E32F6" w:rsidP="009E32F6">
            <w:pPr>
              <w:pStyle w:val="a1"/>
              <w:spacing w:line="240" w:lineRule="auto"/>
              <w:ind w:firstLine="0"/>
              <w:rPr>
                <w:rFonts w:asciiTheme="minorHAnsi" w:eastAsiaTheme="minorHAnsi" w:hAnsiTheme="minorHAnsi" w:cstheme="minorBidi"/>
                <w:bCs w:val="0"/>
                <w:iCs w:val="0"/>
                <w:noProof w:val="0"/>
              </w:rPr>
            </w:pPr>
          </w:p>
        </w:tc>
        <w:tc>
          <w:tcPr>
            <w:tcW w:w="1971" w:type="dxa"/>
          </w:tcPr>
          <w:p w:rsidR="009E32F6" w:rsidRDefault="009E32F6" w:rsidP="009E32F6">
            <w:pPr>
              <w:rPr>
                <w:bCs/>
                <w:i/>
                <w:iCs/>
              </w:rPr>
            </w:pPr>
          </w:p>
        </w:tc>
      </w:tr>
      <w:tr w:rsidR="009E32F6" w:rsidTr="001F75E8">
        <w:tc>
          <w:tcPr>
            <w:tcW w:w="421" w:type="dxa"/>
          </w:tcPr>
          <w:p w:rsidR="009E32F6" w:rsidRDefault="009E32F6" w:rsidP="009E32F6"/>
        </w:tc>
        <w:tc>
          <w:tcPr>
            <w:tcW w:w="2355" w:type="dxa"/>
          </w:tcPr>
          <w:p w:rsidR="009E32F6" w:rsidRPr="00DA43C4" w:rsidRDefault="009E32F6" w:rsidP="009E32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9E32F6" w:rsidRPr="00113BDF" w:rsidRDefault="009E32F6" w:rsidP="009E32F6">
            <w:pPr>
              <w:pStyle w:val="a1"/>
              <w:spacing w:line="240" w:lineRule="auto"/>
              <w:ind w:firstLine="0"/>
              <w:rPr>
                <w:rFonts w:asciiTheme="minorHAnsi" w:eastAsiaTheme="minorHAnsi" w:hAnsiTheme="minorHAnsi" w:cstheme="minorBidi"/>
                <w:bCs w:val="0"/>
                <w:iCs w:val="0"/>
                <w:noProof w:val="0"/>
              </w:rPr>
            </w:pPr>
          </w:p>
        </w:tc>
        <w:tc>
          <w:tcPr>
            <w:tcW w:w="1971" w:type="dxa"/>
          </w:tcPr>
          <w:p w:rsidR="009E32F6" w:rsidRDefault="009E32F6" w:rsidP="009E32F6">
            <w:pPr>
              <w:rPr>
                <w:bCs/>
                <w:i/>
                <w:iCs/>
              </w:rPr>
            </w:pPr>
          </w:p>
        </w:tc>
      </w:tr>
    </w:tbl>
    <w:p w:rsidR="00D77D8E" w:rsidRDefault="00D77D8E" w:rsidP="005A7B74"/>
    <w:p w:rsidR="00237A4B" w:rsidRDefault="00237A4B" w:rsidP="005A7B74"/>
    <w:p w:rsidR="00D77D8E" w:rsidRDefault="00D77D8E" w:rsidP="005A7B74">
      <w:r>
        <w:t xml:space="preserve">Дополнение 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140"/>
        <w:gridCol w:w="2340"/>
        <w:gridCol w:w="1320"/>
        <w:gridCol w:w="1415"/>
        <w:gridCol w:w="845"/>
      </w:tblGrid>
      <w:tr w:rsidR="00886F2B" w:rsidRPr="00886F2B" w:rsidTr="00886F2B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2B" w:rsidRPr="00886F2B" w:rsidRDefault="00886F2B" w:rsidP="0088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2B" w:rsidRPr="00886F2B" w:rsidRDefault="00886F2B" w:rsidP="0088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2B" w:rsidRPr="00886F2B" w:rsidRDefault="00886F2B" w:rsidP="00886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2B" w:rsidRDefault="00886F2B" w:rsidP="00D77D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6F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Таблица </w:t>
            </w:r>
            <w:r w:rsidR="00D77D8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</w:t>
            </w:r>
          </w:p>
          <w:p w:rsidR="00D77D8E" w:rsidRPr="00886F2B" w:rsidRDefault="00D77D8E" w:rsidP="00D77D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6F2B" w:rsidRPr="00886F2B" w:rsidTr="00886F2B">
        <w:trPr>
          <w:trHeight w:val="255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F2B" w:rsidRPr="00886F2B" w:rsidRDefault="00886F2B" w:rsidP="00886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86F2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F2B" w:rsidRPr="00886F2B" w:rsidRDefault="00886F2B" w:rsidP="00886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6F2B" w:rsidRPr="00886F2B" w:rsidTr="00D77D8E">
        <w:trPr>
          <w:trHeight w:val="255"/>
        </w:trPr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6F2B" w:rsidRPr="00886F2B" w:rsidTr="00D77D8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6F2B" w:rsidRPr="00886F2B" w:rsidTr="00D77D8E">
        <w:trPr>
          <w:trHeight w:val="5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6F2B" w:rsidRPr="00886F2B" w:rsidTr="00D77D8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86F2B" w:rsidRPr="00886F2B" w:rsidTr="00D77D8E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F2B" w:rsidRPr="00886F2B" w:rsidRDefault="00886F2B" w:rsidP="00886F2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86F2B" w:rsidRDefault="00886F2B" w:rsidP="005A7B74"/>
    <w:p w:rsidR="008D29F3" w:rsidRDefault="008D29F3" w:rsidP="005B2DCD">
      <w:pPr>
        <w:spacing w:after="0" w:line="240" w:lineRule="auto"/>
      </w:pPr>
    </w:p>
    <w:p w:rsidR="008D29F3" w:rsidRDefault="008D29F3" w:rsidP="005A7B74"/>
    <w:sectPr w:rsidR="008D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B761CB8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2465E7E"/>
    <w:multiLevelType w:val="hybridMultilevel"/>
    <w:tmpl w:val="8876B0A2"/>
    <w:lvl w:ilvl="0" w:tplc="15BC0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D">
      <w:start w:val="1"/>
      <w:numFmt w:val="bullet"/>
      <w:lvlText w:val=""/>
      <w:lvlJc w:val="left"/>
      <w:pPr>
        <w:ind w:left="2160" w:hanging="108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2056"/>
    <w:multiLevelType w:val="hybridMultilevel"/>
    <w:tmpl w:val="98D46326"/>
    <w:lvl w:ilvl="0" w:tplc="15BC0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E58C8E4">
      <w:numFmt w:val="bullet"/>
      <w:lvlText w:val="•"/>
      <w:lvlJc w:val="left"/>
      <w:pPr>
        <w:ind w:left="2160" w:hanging="1080"/>
      </w:pPr>
      <w:rPr>
        <w:rFonts w:asciiTheme="minorHAnsi" w:eastAsia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66D68"/>
    <w:multiLevelType w:val="hybridMultilevel"/>
    <w:tmpl w:val="98D46326"/>
    <w:lvl w:ilvl="0" w:tplc="15BC0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E58C8E4">
      <w:numFmt w:val="bullet"/>
      <w:lvlText w:val="•"/>
      <w:lvlJc w:val="left"/>
      <w:pPr>
        <w:ind w:left="2160" w:hanging="1080"/>
      </w:pPr>
      <w:rPr>
        <w:rFonts w:asciiTheme="minorHAnsi" w:eastAsia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219F4"/>
    <w:multiLevelType w:val="multilevel"/>
    <w:tmpl w:val="78024BD0"/>
    <w:lvl w:ilvl="0">
      <w:start w:val="1"/>
      <w:numFmt w:val="decimal"/>
      <w:pStyle w:val="1"/>
      <w:lvlText w:val="Часть %1."/>
      <w:lvlJc w:val="left"/>
      <w:pPr>
        <w:ind w:left="4962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."/>
      <w:lvlJc w:val="center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space"/>
      <w:lvlText w:val="%1.%2.%3."/>
      <w:lvlJc w:val="center"/>
      <w:pPr>
        <w:ind w:left="106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1"/>
      <w:suff w:val="space"/>
      <w:lvlText w:val="Рис. %1.%4."/>
      <w:lvlJc w:val="center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1"/>
      <w:suff w:val="space"/>
      <w:lvlText w:val="Таблица %1.%5."/>
      <w:lvlJc w:val="left"/>
      <w:pPr>
        <w:ind w:left="85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Restart w:val="3"/>
      <w:pStyle w:val="4"/>
      <w:suff w:val="space"/>
      <w:lvlText w:val="%1.%2.%3.%6."/>
      <w:lvlJc w:val="center"/>
      <w:pPr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7E0B6E"/>
    <w:multiLevelType w:val="hybridMultilevel"/>
    <w:tmpl w:val="98D46326"/>
    <w:lvl w:ilvl="0" w:tplc="15BC0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E58C8E4">
      <w:numFmt w:val="bullet"/>
      <w:lvlText w:val="•"/>
      <w:lvlJc w:val="left"/>
      <w:pPr>
        <w:ind w:left="2160" w:hanging="1080"/>
      </w:pPr>
      <w:rPr>
        <w:rFonts w:asciiTheme="minorHAnsi" w:eastAsia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62CAB"/>
    <w:multiLevelType w:val="hybridMultilevel"/>
    <w:tmpl w:val="8E7A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E4BB1"/>
    <w:multiLevelType w:val="hybridMultilevel"/>
    <w:tmpl w:val="98D46326"/>
    <w:lvl w:ilvl="0" w:tplc="15BC0C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E58C8E4">
      <w:numFmt w:val="bullet"/>
      <w:lvlText w:val="•"/>
      <w:lvlJc w:val="left"/>
      <w:pPr>
        <w:ind w:left="2160" w:hanging="1080"/>
      </w:pPr>
      <w:rPr>
        <w:rFonts w:asciiTheme="minorHAnsi" w:eastAsia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D6E18"/>
    <w:multiLevelType w:val="hybridMultilevel"/>
    <w:tmpl w:val="E8F0BD08"/>
    <w:lvl w:ilvl="0" w:tplc="C938E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74"/>
    <w:rsid w:val="000033B7"/>
    <w:rsid w:val="00072978"/>
    <w:rsid w:val="00091A51"/>
    <w:rsid w:val="000927C9"/>
    <w:rsid w:val="000B6E56"/>
    <w:rsid w:val="000C17FA"/>
    <w:rsid w:val="000F419F"/>
    <w:rsid w:val="00113BDF"/>
    <w:rsid w:val="00142055"/>
    <w:rsid w:val="00142FCB"/>
    <w:rsid w:val="00167A57"/>
    <w:rsid w:val="00193FD4"/>
    <w:rsid w:val="001A4C69"/>
    <w:rsid w:val="001D6A75"/>
    <w:rsid w:val="001E4DE3"/>
    <w:rsid w:val="001F75E8"/>
    <w:rsid w:val="00231535"/>
    <w:rsid w:val="00237A4B"/>
    <w:rsid w:val="00267E8B"/>
    <w:rsid w:val="00273A65"/>
    <w:rsid w:val="00282298"/>
    <w:rsid w:val="00282A0F"/>
    <w:rsid w:val="00294FCC"/>
    <w:rsid w:val="002D057E"/>
    <w:rsid w:val="002D3446"/>
    <w:rsid w:val="00303163"/>
    <w:rsid w:val="00315533"/>
    <w:rsid w:val="003315CE"/>
    <w:rsid w:val="00340EAD"/>
    <w:rsid w:val="003559CD"/>
    <w:rsid w:val="003F2136"/>
    <w:rsid w:val="00415360"/>
    <w:rsid w:val="004169D6"/>
    <w:rsid w:val="0041745D"/>
    <w:rsid w:val="00474069"/>
    <w:rsid w:val="004A110F"/>
    <w:rsid w:val="004B708B"/>
    <w:rsid w:val="004D61C3"/>
    <w:rsid w:val="004F6FD5"/>
    <w:rsid w:val="00506263"/>
    <w:rsid w:val="00564850"/>
    <w:rsid w:val="005A25A0"/>
    <w:rsid w:val="005A7B74"/>
    <w:rsid w:val="005B2DCD"/>
    <w:rsid w:val="006602BC"/>
    <w:rsid w:val="0067007A"/>
    <w:rsid w:val="006808FB"/>
    <w:rsid w:val="006959B4"/>
    <w:rsid w:val="006B2590"/>
    <w:rsid w:val="006C380B"/>
    <w:rsid w:val="006D0D2F"/>
    <w:rsid w:val="006E048A"/>
    <w:rsid w:val="007F6CED"/>
    <w:rsid w:val="00886F2B"/>
    <w:rsid w:val="00893CD3"/>
    <w:rsid w:val="008949AE"/>
    <w:rsid w:val="008D29F3"/>
    <w:rsid w:val="009227E8"/>
    <w:rsid w:val="009256A7"/>
    <w:rsid w:val="0092767E"/>
    <w:rsid w:val="00952BFD"/>
    <w:rsid w:val="00957302"/>
    <w:rsid w:val="009A5258"/>
    <w:rsid w:val="009A78C2"/>
    <w:rsid w:val="009C484D"/>
    <w:rsid w:val="009E32F6"/>
    <w:rsid w:val="009F0491"/>
    <w:rsid w:val="009F7593"/>
    <w:rsid w:val="00A46967"/>
    <w:rsid w:val="00A93F46"/>
    <w:rsid w:val="00AA3ACE"/>
    <w:rsid w:val="00AD262C"/>
    <w:rsid w:val="00AF4BCF"/>
    <w:rsid w:val="00B02C67"/>
    <w:rsid w:val="00B4702B"/>
    <w:rsid w:val="00B914DC"/>
    <w:rsid w:val="00BD615E"/>
    <w:rsid w:val="00C3346F"/>
    <w:rsid w:val="00C82A22"/>
    <w:rsid w:val="00C87A8A"/>
    <w:rsid w:val="00CB6160"/>
    <w:rsid w:val="00CC0F29"/>
    <w:rsid w:val="00CC3E48"/>
    <w:rsid w:val="00D170C8"/>
    <w:rsid w:val="00D747F7"/>
    <w:rsid w:val="00D77D8E"/>
    <w:rsid w:val="00DA43C4"/>
    <w:rsid w:val="00DB617D"/>
    <w:rsid w:val="00DE16E7"/>
    <w:rsid w:val="00DE50C1"/>
    <w:rsid w:val="00DF6D18"/>
    <w:rsid w:val="00E02541"/>
    <w:rsid w:val="00E85594"/>
    <w:rsid w:val="00E856B8"/>
    <w:rsid w:val="00EA274E"/>
    <w:rsid w:val="00EB1E36"/>
    <w:rsid w:val="00ED3C23"/>
    <w:rsid w:val="00EE03AD"/>
    <w:rsid w:val="00F45E2D"/>
    <w:rsid w:val="00F906FE"/>
    <w:rsid w:val="00FD51A9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4493"/>
  <w15:chartTrackingRefBased/>
  <w15:docId w15:val="{0F7D943A-7289-49FB-BC1D-8D55370C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Часть,новая страница,Document Header1,H1,T1,kapitola1,Заголовок параграфа (1.),111,Section,Section Heading,level2 hdg,Заголовок 1 Знак Знак Знак Знак Знак,Заголовок 1 Знак Знак Знак Знак Знак Знак Знак Знак,Название главы с нумерацией"/>
    <w:basedOn w:val="a0"/>
    <w:next w:val="a"/>
    <w:link w:val="10"/>
    <w:qFormat/>
    <w:rsid w:val="00CB6160"/>
    <w:pPr>
      <w:numPr>
        <w:numId w:val="6"/>
      </w:numPr>
      <w:spacing w:after="120" w:line="240" w:lineRule="auto"/>
      <w:ind w:left="0"/>
      <w:contextualSpacing w:val="0"/>
      <w:jc w:val="center"/>
      <w:outlineLvl w:val="0"/>
    </w:pPr>
    <w:rPr>
      <w:rFonts w:ascii="Arial" w:eastAsia="Times New Roman" w:hAnsi="Arial" w:cs="Arial"/>
      <w:b/>
      <w:sz w:val="28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2">
    <w:name w:val="heading 2"/>
    <w:aliases w:val="H2,H2 Знак,Заголовок 21,заголовок2,1. Заголовок 2,T2,2,kapitola2,Заголовок 1.1,h21,5,Заголовок пункта (1.1),222,Reset numbering,Загол. 2,Iia?acaae,Edf Titre 2,Подраздел,Заг 2,Подзаголовок 1 уровня,Заголовок 2 Знак Знак,Знак1 Знак Знак"/>
    <w:basedOn w:val="a"/>
    <w:next w:val="a"/>
    <w:link w:val="20"/>
    <w:qFormat/>
    <w:rsid w:val="00CB6160"/>
    <w:pPr>
      <w:numPr>
        <w:ilvl w:val="1"/>
        <w:numId w:val="6"/>
      </w:numPr>
      <w:spacing w:after="240" w:line="240" w:lineRule="auto"/>
      <w:jc w:val="center"/>
      <w:outlineLvl w:val="1"/>
    </w:pPr>
    <w:rPr>
      <w:rFonts w:ascii="Arial" w:eastAsia="Times New Roman" w:hAnsi="Arial" w:cs="Arial"/>
      <w:b/>
      <w:bCs/>
      <w:iCs/>
      <w:sz w:val="26"/>
      <w:szCs w:val="26"/>
    </w:rPr>
  </w:style>
  <w:style w:type="paragraph" w:styleId="3">
    <w:name w:val="heading 3"/>
    <w:aliases w:val="Tсевастополь2,kapitola3,T3,podclanek,Заголовок 3 Знак Знак Знак Знак Знак Знак Знак Знак Знак Знак Знак Знак Знак Знак Знак Знак Знак"/>
    <w:basedOn w:val="a"/>
    <w:next w:val="a"/>
    <w:link w:val="30"/>
    <w:qFormat/>
    <w:rsid w:val="00CB6160"/>
    <w:pPr>
      <w:numPr>
        <w:ilvl w:val="2"/>
        <w:numId w:val="6"/>
      </w:numPr>
      <w:spacing w:before="120" w:after="120" w:line="240" w:lineRule="auto"/>
      <w:ind w:left="0"/>
      <w:jc w:val="center"/>
      <w:outlineLvl w:val="2"/>
    </w:pPr>
    <w:rPr>
      <w:rFonts w:ascii="Arial" w:eastAsia="Calibri" w:hAnsi="Arial" w:cs="Arial"/>
      <w:b/>
      <w:bCs/>
      <w:sz w:val="24"/>
      <w:szCs w:val="24"/>
    </w:rPr>
  </w:style>
  <w:style w:type="paragraph" w:styleId="4">
    <w:name w:val="heading 4"/>
    <w:aliases w:val="Nadpis1.1.1.1"/>
    <w:basedOn w:val="a1"/>
    <w:next w:val="a"/>
    <w:link w:val="40"/>
    <w:qFormat/>
    <w:rsid w:val="00CB6160"/>
    <w:pPr>
      <w:numPr>
        <w:ilvl w:val="5"/>
        <w:numId w:val="6"/>
      </w:numPr>
      <w:spacing w:after="120" w:line="240" w:lineRule="auto"/>
      <w:jc w:val="center"/>
      <w:outlineLvl w:val="3"/>
    </w:pPr>
    <w:rPr>
      <w:b/>
      <w:sz w:val="23"/>
      <w:szCs w:val="23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5A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D77D8E"/>
    <w:pPr>
      <w:ind w:left="720"/>
      <w:contextualSpacing/>
    </w:pPr>
  </w:style>
  <w:style w:type="paragraph" w:customStyle="1" w:styleId="a1">
    <w:name w:val="Текст документа"/>
    <w:basedOn w:val="11"/>
    <w:link w:val="a6"/>
    <w:uiPriority w:val="99"/>
    <w:qFormat/>
    <w:rsid w:val="004169D6"/>
    <w:pPr>
      <w:tabs>
        <w:tab w:val="right" w:leader="dot" w:pos="9627"/>
      </w:tabs>
      <w:spacing w:after="0" w:line="324" w:lineRule="auto"/>
      <w:ind w:firstLine="567"/>
      <w:jc w:val="both"/>
    </w:pPr>
    <w:rPr>
      <w:rFonts w:ascii="Arial" w:eastAsia="Times New Roman" w:hAnsi="Arial" w:cs="Arial"/>
      <w:bCs/>
      <w:iCs/>
      <w:noProof/>
    </w:rPr>
  </w:style>
  <w:style w:type="character" w:customStyle="1" w:styleId="a6">
    <w:name w:val="Текст документа Знак"/>
    <w:basedOn w:val="a2"/>
    <w:link w:val="a1"/>
    <w:uiPriority w:val="99"/>
    <w:locked/>
    <w:rsid w:val="004169D6"/>
    <w:rPr>
      <w:rFonts w:ascii="Arial" w:eastAsia="Times New Roman" w:hAnsi="Arial" w:cs="Arial"/>
      <w:bCs/>
      <w:iCs/>
      <w:noProof/>
    </w:rPr>
  </w:style>
  <w:style w:type="paragraph" w:styleId="11">
    <w:name w:val="toc 1"/>
    <w:basedOn w:val="a"/>
    <w:next w:val="a"/>
    <w:autoRedefine/>
    <w:uiPriority w:val="39"/>
    <w:semiHidden/>
    <w:unhideWhenUsed/>
    <w:rsid w:val="004169D6"/>
    <w:pPr>
      <w:spacing w:after="100"/>
    </w:pPr>
  </w:style>
  <w:style w:type="character" w:customStyle="1" w:styleId="10">
    <w:name w:val="Заголовок 1 Знак"/>
    <w:aliases w:val="Часть Знак,новая страница Знак,Document Header1 Знак,H1 Знак,T1 Знак,kapitola1 Знак,Заголовок параграфа (1.) Знак,111 Знак,Section Знак,Section Heading Знак,level2 hdg Знак,Заголовок 1 Знак Знак Знак Знак Знак Знак"/>
    <w:basedOn w:val="a2"/>
    <w:link w:val="1"/>
    <w:rsid w:val="00CB6160"/>
    <w:rPr>
      <w:rFonts w:ascii="Arial" w:eastAsia="Times New Roman" w:hAnsi="Arial" w:cs="Arial"/>
      <w:b/>
      <w:sz w:val="28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20">
    <w:name w:val="Заголовок 2 Знак"/>
    <w:aliases w:val="H2 Знак1,H2 Знак Знак,Заголовок 21 Знак,заголовок2 Знак,1. Заголовок 2 Знак,T2 Знак,2 Знак,kapitola2 Знак,Заголовок 1.1 Знак,h21 Знак,5 Знак,Заголовок пункта (1.1) Знак,222 Знак,Reset numbering Знак,Загол. 2 Знак,Iia?acaae Знак"/>
    <w:basedOn w:val="a2"/>
    <w:link w:val="2"/>
    <w:rsid w:val="00CB6160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30">
    <w:name w:val="Заголовок 3 Знак"/>
    <w:aliases w:val="Tсевастополь2 Знак,kapitola3 Знак,T3 Знак,podclanek Знак,Заголовок 3 Знак Знак Знак Знак Знак Знак Знак Знак Знак Знак Знак Знак Знак Знак Знак Знак Знак Знак"/>
    <w:basedOn w:val="a2"/>
    <w:link w:val="3"/>
    <w:rsid w:val="00CB6160"/>
    <w:rPr>
      <w:rFonts w:ascii="Arial" w:eastAsia="Calibri" w:hAnsi="Arial" w:cs="Arial"/>
      <w:b/>
      <w:bCs/>
      <w:sz w:val="24"/>
      <w:szCs w:val="24"/>
    </w:rPr>
  </w:style>
  <w:style w:type="character" w:customStyle="1" w:styleId="40">
    <w:name w:val="Заголовок 4 Знак"/>
    <w:aliases w:val="Nadpis1.1.1.1 Знак"/>
    <w:basedOn w:val="a2"/>
    <w:link w:val="4"/>
    <w:rsid w:val="00CB6160"/>
    <w:rPr>
      <w:rFonts w:ascii="Arial" w:eastAsia="Times New Roman" w:hAnsi="Arial" w:cs="Arial"/>
      <w:b/>
      <w:bCs/>
      <w:iCs/>
      <w:noProof/>
      <w:sz w:val="23"/>
      <w:szCs w:val="23"/>
    </w:rPr>
  </w:style>
  <w:style w:type="character" w:styleId="a7">
    <w:name w:val="Hyperlink"/>
    <w:basedOn w:val="a2"/>
    <w:uiPriority w:val="99"/>
    <w:unhideWhenUsed/>
    <w:rsid w:val="00CB6160"/>
    <w:rPr>
      <w:color w:val="0563C1" w:themeColor="hyperlink"/>
      <w:u w:val="single"/>
    </w:rPr>
  </w:style>
  <w:style w:type="paragraph" w:styleId="5">
    <w:name w:val="List Number 5"/>
    <w:basedOn w:val="a8"/>
    <w:uiPriority w:val="99"/>
    <w:rsid w:val="006602BC"/>
    <w:pPr>
      <w:widowControl w:val="0"/>
      <w:numPr>
        <w:numId w:val="7"/>
      </w:numPr>
      <w:tabs>
        <w:tab w:val="clear" w:pos="926"/>
      </w:tabs>
      <w:adjustRightInd w:val="0"/>
      <w:spacing w:before="120" w:after="120" w:line="240" w:lineRule="auto"/>
      <w:ind w:left="0" w:firstLine="0"/>
      <w:contextualSpacing w:val="0"/>
      <w:jc w:val="both"/>
      <w:textAlignment w:val="baseline"/>
    </w:pPr>
    <w:rPr>
      <w:rFonts w:ascii="Arial" w:eastAsia="Microsoft YaHei" w:hAnsi="Arial" w:cs="Times New Roman"/>
      <w:spacing w:val="-5"/>
    </w:rPr>
  </w:style>
  <w:style w:type="paragraph" w:styleId="a8">
    <w:name w:val="List Number"/>
    <w:basedOn w:val="a"/>
    <w:uiPriority w:val="99"/>
    <w:semiHidden/>
    <w:unhideWhenUsed/>
    <w:rsid w:val="006602BC"/>
    <w:pPr>
      <w:ind w:left="4962"/>
      <w:contextualSpacing/>
    </w:pPr>
  </w:style>
  <w:style w:type="character" w:customStyle="1" w:styleId="itemtext1">
    <w:name w:val="itemtext1"/>
    <w:basedOn w:val="a2"/>
    <w:rsid w:val="00072978"/>
    <w:rPr>
      <w:rFonts w:ascii="Segoe UI" w:hAnsi="Segoe UI" w:cs="Segoe UI" w:hint="default"/>
      <w:color w:val="000000"/>
    </w:rPr>
  </w:style>
  <w:style w:type="paragraph" w:customStyle="1" w:styleId="Default">
    <w:name w:val="Default"/>
    <w:rsid w:val="009E32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Галина Павловна</dc:creator>
  <cp:keywords/>
  <dc:description/>
  <cp:lastModifiedBy>Попов Роман Юрьевич</cp:lastModifiedBy>
  <cp:revision>2</cp:revision>
  <dcterms:created xsi:type="dcterms:W3CDTF">2023-06-07T08:19:00Z</dcterms:created>
  <dcterms:modified xsi:type="dcterms:W3CDTF">2023-06-07T08:19:00Z</dcterms:modified>
</cp:coreProperties>
</file>